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567" w:rsidRDefault="006B6567" w:rsidP="006B6567">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bookmarkStart w:id="0" w:name="_GoBack"/>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w:t>
      </w:r>
      <w:bookmarkEnd w:id="0"/>
      <w:r>
        <w:rPr>
          <w:rFonts w:ascii="Calibri" w:eastAsia="Calibri" w:hAnsi="Calibri"/>
          <w:sz w:val="28"/>
          <w:szCs w:val="28"/>
        </w:rPr>
        <w:t>– Э</w:t>
      </w:r>
      <w:r w:rsidRPr="00414F37">
        <w:rPr>
          <w:rFonts w:ascii="Calibri" w:eastAsia="Calibri" w:hAnsi="Calibri"/>
          <w:sz w:val="28"/>
          <w:szCs w:val="28"/>
        </w:rPr>
        <w:t>лектронная библиотека русской литературы</w:t>
      </w:r>
    </w:p>
    <w:p w:rsidR="006B6567" w:rsidRDefault="006B6567" w:rsidP="006B6567">
      <w:pPr>
        <w:spacing w:after="180" w:line="285" w:lineRule="atLeast"/>
        <w:jc w:val="center"/>
        <w:rPr>
          <w:rFonts w:ascii="Arial" w:eastAsia="Times New Roman" w:hAnsi="Arial" w:cs="Arial"/>
          <w:b/>
          <w:color w:val="333333"/>
          <w:sz w:val="24"/>
          <w:szCs w:val="21"/>
          <w:lang w:eastAsia="uk-UA"/>
        </w:rPr>
      </w:pPr>
    </w:p>
    <w:p w:rsidR="006B6567" w:rsidRPr="006B6567" w:rsidRDefault="006B6567" w:rsidP="006B6567">
      <w:pPr>
        <w:spacing w:after="180" w:line="285" w:lineRule="atLeast"/>
        <w:jc w:val="center"/>
        <w:rPr>
          <w:rFonts w:ascii="Arial" w:eastAsia="Times New Roman" w:hAnsi="Arial" w:cs="Arial"/>
          <w:b/>
          <w:color w:val="333333"/>
          <w:sz w:val="24"/>
          <w:szCs w:val="21"/>
          <w:lang w:eastAsia="uk-UA"/>
        </w:rPr>
      </w:pPr>
      <w:r w:rsidRPr="006B6567">
        <w:rPr>
          <w:rFonts w:ascii="Arial" w:eastAsia="Times New Roman" w:hAnsi="Arial" w:cs="Arial"/>
          <w:b/>
          <w:color w:val="333333"/>
          <w:sz w:val="24"/>
          <w:szCs w:val="21"/>
          <w:lang w:eastAsia="uk-UA"/>
        </w:rPr>
        <w:t>Краткое содержание</w:t>
      </w:r>
    </w:p>
    <w:p w:rsidR="006B6567" w:rsidRPr="006B6567" w:rsidRDefault="006B6567" w:rsidP="006B6567">
      <w:pPr>
        <w:spacing w:after="180" w:line="285" w:lineRule="atLeast"/>
        <w:jc w:val="center"/>
        <w:rPr>
          <w:rFonts w:ascii="Arial" w:eastAsia="Times New Roman" w:hAnsi="Arial" w:cs="Arial"/>
          <w:b/>
          <w:color w:val="333333"/>
          <w:sz w:val="24"/>
          <w:szCs w:val="21"/>
          <w:lang w:eastAsia="uk-UA"/>
        </w:rPr>
      </w:pPr>
      <w:r w:rsidRPr="006B6567">
        <w:rPr>
          <w:rFonts w:ascii="Arial" w:eastAsia="Times New Roman" w:hAnsi="Arial" w:cs="Arial"/>
          <w:b/>
          <w:color w:val="333333"/>
          <w:sz w:val="24"/>
          <w:szCs w:val="21"/>
          <w:lang w:eastAsia="uk-UA"/>
        </w:rPr>
        <w:t>«Униженные и оскорблённы» Достоевский Ф.М.</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Иван Петрович, двадцатичетырехлетний начинающий писатель, в поисках новой квартиры встречает на петербургской улице странного старика с собакой. Невозможно худой, в лохмотьях, он имеет обыкновение часами сидеть в кондитерской Миллера возле Вознесенского проспекта, греясь у печки и уставясь мертвенным невидящим взглядом в кого-нибудь из посетителей. В этот мартовский вечер один из них возмущается «невежливостью» бедняка. Тот в страхе уходит и умирает неподалеку на тротуаре. Придя домой к незнакомцу, Иван Петрович узнает его имя — Смит — и решает поселиться в его опустевшем жилище под самой кровлей многоквартирного дома,</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С детства сирота, Иван Петрович вырос в семье Николая Сергеевича Ихменева, мелкопоместного дворянина старинного рода, управляющего богатым имением князя Петра Александровича Валковского. Дружба и любовь связали его с дочерью Ихменевых Наташей, моложе его тремя годами. Юношей герой уехал в Петербург, в университет, и увиделся со «своими» только через пять лет, когда они переехали в столицу из-за ссоры с Валковским. Последний много лет оказывал дружбу и доверие своему управляющему вплоть до того, что отправил ему на «воспитание» своего девятнадцатилетнего тогда сына Алешу. Поверив слухам о стремлении Ихменевых женить молодого князя на своей дочери, Валковский в отместку обвинил доброго, честного и наивного старика в воровстве и затеял судебный процесс.</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Иван Петрович чуть ли не ежедневный гость у Ихменевых, где вновь принят как родной. Именно здесь он читает свой первый роман, только что напечатанный и имеющий чрезвычайный успех. Крепнет любовь между ним и Наташей, речь уже заходит о свадьбе, с которой, однако, решают подождать один год, пока литературное положение жениха не упрочится.</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«Чудное» время проходит, когда Ихменевых начинает посещать Алеша. Валковский, имеющий свои виды на будущее сына, повторяет обвинение в сводничестве и запрещает последнему видеться с Наташей. Оскорбленный Ихменев, однако, не подозревает о любви дочери и молодого князя, пока та не уходит из родительского дома к любовнику.</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Влюбленные снимают квартиру и хотят вскоре обвенчаться. Их отношения осложняются необычным характером Алеши. Этот красивый, изящный светский юноша — сущий ребенок по наивности, бескорыстию, простодушию, искренности, но и эгоизму, легкомыслию, безответственности, бесхарактерности. Безмерно любя Наташу, он не старается обеспечить её материально, часто оставляет одну, затягивает мучительное для нее состояние любовницы. Увлекающийся, безвольный Алеша поддается влиянию своего отца, желающего женить его на богатой. Для этого надо разлучить сына с Наташей, и князь отказывает юноше в денежной поддержке. Это серьезное испытание для молодой четы. Но Наташа готова жить скромно и работать. Кроме того, найденная князем для Алеши невеста — Катя — прекрасная девушка, чистая и наивная, как и её предполагаемый жених. Ею нельзя не увлечься, и новая любовь, по расчету умного и проницательного князя, вскоре вытеснит из неустойчивого сердца сына старую. Да и сама Катя уже любит Алешу, не зная, что он не свободен.</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 xml:space="preserve">Наташе с самого начала ясен её возлюбленный: «если я не буду при нем всегда, постоянно, каждое мгновение, он разлюбит меня, забудет и бросит». Она любит «как сумасшедшая», «нехорошо», ей «даже муки от него — счастье». Более сильная натура, она стремится властвовать и «мучить до боли» — «и потому-то &lt;…&gt; поспешила отдаться &lt;…&gt; в жертву первая». Наташа </w:t>
      </w:r>
      <w:r w:rsidRPr="006B6567">
        <w:rPr>
          <w:rFonts w:ascii="Arial" w:eastAsia="Times New Roman" w:hAnsi="Arial" w:cs="Arial"/>
          <w:color w:val="333333"/>
          <w:sz w:val="21"/>
          <w:szCs w:val="21"/>
          <w:lang w:eastAsia="uk-UA"/>
        </w:rPr>
        <w:lastRenderedPageBreak/>
        <w:t>продолжает любить и Ивана Петровича — как задушевного и надежного друга, опору, «золотое сердце», самоотверженно одаривающее её заботой и теплом. «Мы будем жить втроем».</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Бывшую квартиру Смита посещает его тринадцатилетняя внучка Нелли. Пораженный её замкнутостью, дикостью и нищенским видом, Иван Петрович выясняет условия её жизни: мать Нелли недавно умерла от чахотки, а девочка попала в руки жестокой сводни. Размышляя о способах спасения Нелли, герой сталкивается на улице со старым школьным товарищем Маслобоевым — частным детективом, с помощью которого вырывает девочку из развратного притона и поселяет у себя на квартире. Нелли тяжело больна, а главное — несчастья и людская злоба сделали её недоверчивой и болезненно гордой. Она с подозрением принимает заботы о себе, медленно оттаивает, но наконец горячо привязывается к своему спасителю. Даже ревнует его к Наташе, чьей судьбой так занят её старший друг.</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Уже полгода, как последняя ушла от безутешных родителей. Отец страдает молча и гордо, ночью проливая слезы над портретом дочери, а днем осуждая и чуть ли не проклиная её. Мать отводит душу в разговорах о ней с Иваном Петровичем, который сообщает все новости. Они неутешительны. Алеша все больше сближается с Катей, не показываясь у Наташи по нескольку дней. Та думает о разрыве: «Жениться он на мне не может; он не в силах пойти против отца». Тяжело, «когда он сам, первый, забудет» её возле другой — поэтому Наташа хо-</w:t>
      </w:r>
    </w:p>
    <w:p w:rsidR="006B6567" w:rsidRPr="006B6567" w:rsidRDefault="006B6567" w:rsidP="006B6567">
      <w:pPr>
        <w:spacing w:after="0" w:line="240" w:lineRule="auto"/>
        <w:rPr>
          <w:rFonts w:ascii="Times New Roman" w:eastAsia="Times New Roman" w:hAnsi="Times New Roman" w:cs="Times New Roman"/>
          <w:sz w:val="24"/>
          <w:szCs w:val="24"/>
          <w:lang w:eastAsia="uk-UA"/>
        </w:rPr>
      </w:pPr>
      <w:r w:rsidRPr="006B6567">
        <w:rPr>
          <w:rFonts w:ascii="Arial" w:eastAsia="Times New Roman" w:hAnsi="Arial" w:cs="Arial"/>
          <w:color w:val="333333"/>
          <w:sz w:val="21"/>
          <w:szCs w:val="21"/>
          <w:lang w:eastAsia="uk-UA"/>
        </w:rPr>
        <w:t>чет опередить «изменника». Однако Алеша объявляет Кате о невозможности их брака из-за своей любви к Наташе и обязательств перед ней. Великодушие «невесты», одобрившей его «благородство» и проявившей участие к положению «счастливой» соперницы, восхищает Алешу. Князь Валковский, обеспокоенный «твердостью» сына, предпринимает новый «ход». Придя к Наташе и Алеше, он дает притворное согласие на их брак, рассчитывая, что успокоенная совесть юноши больше не будет препятствием для его возрастающей любви к Кате. Алеша «в восторге» от поступка отца; Иван же Петрович по ряду признаков замечает, что князю безразлично счастье сына. Наташа также быстро разгадывает «игру» Валковского, чей план, однако, вполне удается. Во время бурного разговора она разоблачает его при Алеше. Притворщик решает действовать иначе: напрашивается в друзья к Ивану Петровичу.</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Последний с удивлением узнает, что князь пользуется услугами Маслобоева по некоему делу, связанному с Нелли и её умершей матерью. Обиняками и намеками однокашник посвящает героя в его суть: много лет назад Валковский «залез» в предприятие с заводчиком-англичанином Смитом. Желая «даром» завладеть его деньгами, он соблазнил и увез за границу страстно влюбленную в него идеалистку, дочь Смита, которая и отдала ему их. Обанкротившийся старик проклял дочь. Вскоре мошенник бросил девушку, с которой, видимо, все же вынужден был обвенчаться, с маленькой Нелли на руках, без средств к существованию. После долгих странствий смертельно больная мать возвратилась с Нелли в Петербург в надежде, что отец девочки примет участие в её судьбе. В отчаянии она не раз порывалась написать подлецу мужу, преодолевая гордость и презрение. Сам же Валковский, лелея планы о новой выгодной женитьбе, боялся документов о законном браке, возможно, хранившихся у матери Нелли. Для их розыска и был нанят Маслобоев.</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 xml:space="preserve">Валковский везет героя на вечер к Кате, где присутствует и Алеша. Наташин друг может убедиться в тщетности её надежд на Алешину любовь: «жених» Наташи не может оторваться от Катиного общества. Затем Иван Петрович с князем едут ужинать в ресторан. Во время разговора Валковский сбрасывает маску: высокомерно третирует доверчивость и благородство Ихменева, цинично разглагольствует о женских достоинствах Наташи, открывает свои меркантильные планы относительно Алеши и Кати, смеется над чувствами Ивана Петровича к Наташе и предлагает ему деньги за женитьбу на ней. Это сильная, но абсолютно безнравственная личность, чье кредо «люби самого себя», а других используй в своих интересах. Особенно забавляет князя игра на возвышенных чувствах своих жертв. Сам он ценит лишь деньги и грубые удовольствия. Он хочет, чтобы герой подготовил Наташу к близкой разлуке с Алешей (тот должен уехать в деревню вместе </w:t>
      </w:r>
      <w:r w:rsidRPr="006B6567">
        <w:rPr>
          <w:rFonts w:ascii="Arial" w:eastAsia="Times New Roman" w:hAnsi="Arial" w:cs="Arial"/>
          <w:color w:val="333333"/>
          <w:sz w:val="21"/>
          <w:szCs w:val="21"/>
          <w:lang w:eastAsia="uk-UA"/>
        </w:rPr>
        <w:lastRenderedPageBreak/>
        <w:t>с Катей) без «сцен, пасторалей и шиллеровщины». Его цель — остаться в глазах сына любящим и благородным отцом «для удобнейшего овладения впоследствии Катиными деньгами».</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Далекий от планов отца, Алеша разрывается между двумя девушками, уже не зная, какую любит сильнее. Однако Катя по своему характеру ему больше «пара». Перед отъездом соперницы встречаются и решают судьбу Алеши помимо его участия: Наташа с болью уступает Кате своего возлюбленного, «без характера» и по-детски «недалекого» умом. Странным образом «это-то» она «в нем и любила больше всего», а теперь то же самое любит Катя.</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Валковский предлагает покинутой Наташе деньги за связь с развратным старичком графом. Подоспевший Иван Петрович бьет и грубо выгоняет оскорбителя. Наташа должна вернуться в родительский дом. Но как убедить старика Ихменева простить хотя и горячо любимую, но опозорившую его дочь? В дополнение к прочим обидам князь только что выиграл судебный процесс и отнимает у несчастного отца все его небольшое состояние.</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Уже давно Ихменевы задумали взять к себе девочку-сиротку. Выбор пал на Нелли. Но та отказывалась жить у «жестоких» людей, подобных её дедушке Смиту, так и не простившему её мать при жизни. УМОЛЯЯ Нелли рассказать Ихменеву историю своей матери, Иван Петрович надеется смягчить сердце старика. Его план удается: семья воссоединяется, а Нелли вскоре становится «идолом всего дома» и откликается на «всеобщую любовь» к себе.</w:t>
      </w:r>
    </w:p>
    <w:p w:rsidR="006B6567"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В теплые июньские вечера Иван Петрович, Маслобоев и доктор часто собираются в гостеприимном домике Ихменевых на Васильевском острове. Скоро разлука: старик получил место в Перми. Наташа грустна из-за пережитого. Омрачает семейное счастье и серьезная болезнь сердца у Нелли, от которой бедняжка вскоре умирает. Перед смертью законная дочь князя Валковского не прощает, вопреки евангельской заповеди, своего предателя отца, а, напротив, проклинает его. Наташа, удрученная будущим расставанием с Иваном Петровичем, жалеет, что разрушила их возможное совместное счастье.</w:t>
      </w:r>
    </w:p>
    <w:p w:rsidR="00B57898" w:rsidRPr="006B6567" w:rsidRDefault="006B6567" w:rsidP="006B6567">
      <w:pPr>
        <w:spacing w:after="180" w:line="285" w:lineRule="atLeast"/>
        <w:jc w:val="both"/>
        <w:rPr>
          <w:rFonts w:ascii="Arial" w:eastAsia="Times New Roman" w:hAnsi="Arial" w:cs="Arial"/>
          <w:color w:val="333333"/>
          <w:sz w:val="21"/>
          <w:szCs w:val="21"/>
          <w:lang w:eastAsia="uk-UA"/>
        </w:rPr>
      </w:pPr>
      <w:r w:rsidRPr="006B6567">
        <w:rPr>
          <w:rFonts w:ascii="Arial" w:eastAsia="Times New Roman" w:hAnsi="Arial" w:cs="Arial"/>
          <w:color w:val="333333"/>
          <w:sz w:val="21"/>
          <w:szCs w:val="21"/>
          <w:lang w:eastAsia="uk-UA"/>
        </w:rPr>
        <w:t>Эти записки составлены героем через год после описанных событий. Теперь он одинок, в больнице и, кажется, скоро умрет.</w:t>
      </w:r>
    </w:p>
    <w:sectPr w:rsidR="00B57898" w:rsidRPr="006B6567">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827" w:rsidRDefault="00BF6827" w:rsidP="002D55CD">
      <w:pPr>
        <w:spacing w:after="0" w:line="240" w:lineRule="auto"/>
      </w:pPr>
      <w:r>
        <w:separator/>
      </w:r>
    </w:p>
  </w:endnote>
  <w:endnote w:type="continuationSeparator" w:id="0">
    <w:p w:rsidR="00BF6827" w:rsidRDefault="00BF6827" w:rsidP="002D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827" w:rsidRDefault="00BF6827" w:rsidP="002D55CD">
      <w:pPr>
        <w:spacing w:after="0" w:line="240" w:lineRule="auto"/>
      </w:pPr>
      <w:r>
        <w:separator/>
      </w:r>
    </w:p>
  </w:footnote>
  <w:footnote w:type="continuationSeparator" w:id="0">
    <w:p w:rsidR="00BF6827" w:rsidRDefault="00BF6827" w:rsidP="002D5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410359"/>
      <w:docPartObj>
        <w:docPartGallery w:val="Page Numbers (Top of Page)"/>
        <w:docPartUnique/>
      </w:docPartObj>
    </w:sdtPr>
    <w:sdtContent>
      <w:p w:rsidR="002D55CD" w:rsidRDefault="002D55CD">
        <w:pPr>
          <w:pStyle w:val="a4"/>
          <w:jc w:val="right"/>
        </w:pPr>
        <w:r>
          <w:fldChar w:fldCharType="begin"/>
        </w:r>
        <w:r>
          <w:instrText>PAGE   \* MERGEFORMAT</w:instrText>
        </w:r>
        <w:r>
          <w:fldChar w:fldCharType="separate"/>
        </w:r>
        <w:r w:rsidRPr="002D55CD">
          <w:rPr>
            <w:noProof/>
            <w:lang w:val="ru-RU"/>
          </w:rPr>
          <w:t>2</w:t>
        </w:r>
        <w:r>
          <w:fldChar w:fldCharType="end"/>
        </w:r>
      </w:p>
    </w:sdtContent>
  </w:sdt>
  <w:p w:rsidR="002D55CD" w:rsidRDefault="002D55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ocumentProtection w:edit="readOnly" w:enforcement="1" w:cryptProviderType="rsaAES" w:cryptAlgorithmClass="hash" w:cryptAlgorithmType="typeAny" w:cryptAlgorithmSid="14" w:cryptSpinCount="100000" w:hash="6lGez5DZli83R39jmdF8TS06HLkUw9phMnTTloNplgzuL5aPX0SxwH21xPgNfNMEvYiOiGnV2BJBHkSOF8W6Zg==" w:salt="dzGeMUR8Bk4bhsw3XyvX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67"/>
    <w:rsid w:val="002D55CD"/>
    <w:rsid w:val="006B6567"/>
    <w:rsid w:val="00B57898"/>
    <w:rsid w:val="00BF68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777EF83-D234-42E4-939B-E5367350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65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2D55CD"/>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2D55CD"/>
  </w:style>
  <w:style w:type="paragraph" w:styleId="a6">
    <w:name w:val="footer"/>
    <w:basedOn w:val="a"/>
    <w:link w:val="a7"/>
    <w:uiPriority w:val="99"/>
    <w:unhideWhenUsed/>
    <w:rsid w:val="002D55CD"/>
    <w:pPr>
      <w:tabs>
        <w:tab w:val="center" w:pos="4819"/>
        <w:tab w:val="right" w:pos="9639"/>
      </w:tabs>
      <w:spacing w:after="0" w:line="240" w:lineRule="auto"/>
    </w:pPr>
  </w:style>
  <w:style w:type="character" w:customStyle="1" w:styleId="a7">
    <w:name w:val="Нижний колонтитул Знак"/>
    <w:basedOn w:val="a0"/>
    <w:link w:val="a6"/>
    <w:uiPriority w:val="99"/>
    <w:rsid w:val="002D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2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6254</Words>
  <Characters>3565</Characters>
  <Application>Microsoft Office Word</Application>
  <DocSecurity>8</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2</cp:revision>
  <dcterms:created xsi:type="dcterms:W3CDTF">2015-02-19T17:06:00Z</dcterms:created>
  <dcterms:modified xsi:type="dcterms:W3CDTF">2015-02-19T17:08:00Z</dcterms:modified>
</cp:coreProperties>
</file>