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50" w:rsidRDefault="008B5650" w:rsidP="008B5650">
      <w:pPr>
        <w:jc w:val="center"/>
        <w:rPr>
          <w:rFonts w:ascii="Calibri" w:eastAsia="Calibri" w:hAnsi="Calibri"/>
          <w:sz w:val="28"/>
          <w:szCs w:val="28"/>
        </w:rPr>
      </w:pPr>
      <w:r w:rsidRPr="00414F37"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www</w:t>
      </w:r>
      <w:r w:rsidRPr="00414F37">
        <w:rPr>
          <w:rFonts w:ascii="Calibri" w:eastAsia="Calibri" w:hAnsi="Calibri"/>
          <w:color w:val="0000FF"/>
          <w:sz w:val="28"/>
          <w:szCs w:val="28"/>
          <w:u w:val="single"/>
        </w:rPr>
        <w:t>.</w:t>
      </w:r>
      <w:bookmarkStart w:id="0" w:name="_GoBack"/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LibAid</w:t>
      </w:r>
      <w:r w:rsidRPr="00957933">
        <w:rPr>
          <w:rFonts w:ascii="Calibri" w:eastAsia="Calibri" w:hAnsi="Calibri"/>
          <w:color w:val="0000FF"/>
          <w:sz w:val="28"/>
          <w:szCs w:val="28"/>
          <w:u w:val="single"/>
          <w:lang w:val="ru-RU"/>
        </w:rPr>
        <w:t>.</w:t>
      </w:r>
      <w:r>
        <w:rPr>
          <w:rFonts w:ascii="Calibri" w:eastAsia="Calibri" w:hAnsi="Calibri"/>
          <w:color w:val="0000FF"/>
          <w:sz w:val="28"/>
          <w:szCs w:val="28"/>
          <w:u w:val="single"/>
          <w:lang w:val="en-US"/>
        </w:rPr>
        <w:t>Ru</w:t>
      </w:r>
      <w:r>
        <w:rPr>
          <w:rFonts w:ascii="Calibri" w:eastAsia="Calibri" w:hAnsi="Calibri"/>
          <w:sz w:val="28"/>
          <w:szCs w:val="28"/>
        </w:rPr>
        <w:t xml:space="preserve"> </w:t>
      </w:r>
      <w:bookmarkEnd w:id="0"/>
      <w:r>
        <w:rPr>
          <w:rFonts w:ascii="Calibri" w:eastAsia="Calibri" w:hAnsi="Calibri"/>
          <w:sz w:val="28"/>
          <w:szCs w:val="28"/>
        </w:rPr>
        <w:t>– Э</w:t>
      </w:r>
      <w:r w:rsidRPr="00414F37">
        <w:rPr>
          <w:rFonts w:ascii="Calibri" w:eastAsia="Calibri" w:hAnsi="Calibri"/>
          <w:sz w:val="28"/>
          <w:szCs w:val="28"/>
        </w:rPr>
        <w:t>лектронная библиотека русской литературы</w:t>
      </w:r>
    </w:p>
    <w:p w:rsidR="008B5650" w:rsidRDefault="008B5650" w:rsidP="008B5650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Cs w:val="21"/>
          <w:lang w:eastAsia="uk-UA"/>
        </w:rPr>
      </w:pPr>
    </w:p>
    <w:p w:rsidR="008B5650" w:rsidRDefault="008B5650" w:rsidP="008B5650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Cs w:val="21"/>
          <w:lang w:eastAsia="uk-UA"/>
        </w:rPr>
      </w:pPr>
      <w:r>
        <w:rPr>
          <w:rFonts w:ascii="Arial" w:eastAsia="Times New Roman" w:hAnsi="Arial" w:cs="Arial"/>
          <w:b/>
          <w:color w:val="333333"/>
          <w:szCs w:val="21"/>
          <w:lang w:eastAsia="uk-UA"/>
        </w:rPr>
        <w:t>Краткое содержание</w:t>
      </w:r>
    </w:p>
    <w:p w:rsidR="008B5650" w:rsidRPr="008B5650" w:rsidRDefault="008B5650" w:rsidP="008B5650">
      <w:pPr>
        <w:spacing w:after="180" w:line="285" w:lineRule="atLeast"/>
        <w:jc w:val="center"/>
        <w:rPr>
          <w:rFonts w:ascii="Arial" w:eastAsia="Times New Roman" w:hAnsi="Arial" w:cs="Arial"/>
          <w:b/>
          <w:color w:val="333333"/>
          <w:szCs w:val="21"/>
          <w:lang w:eastAsia="uk-UA"/>
        </w:rPr>
      </w:pPr>
      <w:r w:rsidRPr="008B5650">
        <w:rPr>
          <w:rFonts w:ascii="Arial" w:eastAsia="Times New Roman" w:hAnsi="Arial" w:cs="Arial"/>
          <w:b/>
          <w:color w:val="333333"/>
          <w:szCs w:val="21"/>
          <w:lang w:eastAsia="uk-UA"/>
        </w:rPr>
        <w:t>«Записки из подполья» Достоевский Ф.М.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Герой «подполья», автор записок, — коллежский асессор, недавно вышедший в отставку по получении небольшого наследства. Сейчас ему сорок. Он живет «в углу» — «дрянной, скверной» комнате на краю Петербурга. В «подполье» он и психологически: почти всегда один, предается безудержному «мечтательству», мотивы и образы которого взяты из «книжек». Кроме того, безымянный герой, проявляя незаурядный ум и мужество, исследует собственное сознание, собственную душу. Цель его исповеди — «испытать: можно ли хоть с самим собой совершенно быть откровенным и не побояться всей правды?».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Он считает, что умный человек 60-х гг. XIX в. обречен быть «бесхарактерным». Деятельность — удел глупых, ограниченных людей. Но последнее и есть «норма», а усиленное сознание — «настоящая, полная болезнь». УМ заставляет бунтовать против открытых современной наукой законов природы, «каменная стена» которых — «несомненность» только для «тупого» непосредственного человека. Герой же «подполья» не согласен примириться с очевидностью и испытывает «чувство вины» за несовершенный миропорядок, причиняющий ему страдание. «Врет» наука, что личность может быть сведена к рассудку, ничтожной доле «способности жить», и «расчислена» по «табличке». «Хотенье» — вот «проявление всей жизни». Вопреки «научным» выводам социализма о человеческой природе и человеческом благе он отстаивает свое право к «положительному благоразумию примешать […] пошлейшую глупость […] единственно для того, чтоб самому себе подтвердить […], что люди все ещё люди, а не фортепьянные клавиши, на которых […] играют сами законы природы собственноручно…».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«В наш отрицательный век» «герой» тоскует по идеалу, способному удовлетворить его внутреннюю «широкость». Это не наслаждение, не карьера и даже не «хрустальный дворец» социалистов, отнимающий у человека самую главную из «выгод» — собственное «хотенье». Герой протестует против отождествления добра и знания, против безоговорочной веры в прогресс науки и цивилизации. Последняя «ничего не смягчает в нас», а только вырабатывает «многосторонность ощущений», так что наслаждение отыскивается и в унижении, и в «яде неудовлетворенного желания», и в чужой крови… Ведь в человеческой природе не только потребность порядка, благоденствия, счастья, но и — хаоса, разрушения, страдания. «Хрустальный дворец», в котором нет места последним, несостоятелен как идеал, ибо лишает человека свободы выбора. И потому уж лучше — современный «курятник», «сознательная инерция», «подполье».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Но тоска по «действительности», бывало, гнала из «угла». Одна из таких попыток подробно описана автором записок.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 двадцать четыре года он еше служил в канцелярии и, будучи «ужасно самолюбив, мнителен и обидчив», ненавидел и презирал, «а вместе с тем […] и боялся» «нормальных» сослуживцев. Себя считал «трусом и рабом», как всякого «развитого и порядочного человека». Общение с людьми заменял усиленным чтением, по ночам же «развратничал» в «темных местах».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Как-то раз в трактире, наблюдая за игрой на биллиарде, случайно преградил дор-</w:t>
      </w:r>
    </w:p>
    <w:p w:rsidR="008B5650" w:rsidRPr="008B5650" w:rsidRDefault="008B5650" w:rsidP="008B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огу одному офицеру. Высокий и сильный, тот молча передвинул «низенького и истощенного» героя на другое место. «Подпольный» хотел было затеять «правильную», «литературную» ссору, но «предпочел […] озлобленно стушеваться» из боязни, что его не примут всерьез. Несколько лет он мечтал о мщении, много раз пытался не свернуть первым при встрече на Невском. Когда же, наконец, они «плотно стукнулись плечо о плечо», то офицер не обратил на это внимания, </w:t>
      </w: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а герой «был в восторге»: он «поддержал достоинство, не уступил ни на шаг и публично поставил себя с ним на равной социальной ноге».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Потребность человека «подполья» изредка «ринуться в общество» удовлетворяли единичные знакомые: столоначальник Сеточкин и бывший школьный товарищ Симонов. Во время визита к последнему герой узнает о готовящемся обеде в честь одного из соучеников и «входит в долю» с другими. Страх перед возможными обидами и унижениями преследует «подпольного» уже задолго до обеда: ведь «действительность» не подчиняется законам литературы, а реальные люди едва ли будут исполнять предписанные им в воображении мечтателя роли, например «полюбить» его за умственное превосходство. На обеде он пытается задеть и оскорбить товарищей. Те в ответ перестают его замечать. «Подпольный» впадает в другую крайность — публичное самоуничижение. Сотрапезники уезжают в бордель, не пригласив его с собой. Теперь, для «литературности», он обязан отомстить за перенесенный позор. С этой целью едет за всеми, но они уже разошлись по комнатам проституток. Ему предлагают Лизу.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После «грубого и бесстыжего» «разврата» герой заводит с девушкой разговор. Ей 20 лет, она мещанка из Риги и в Петербурге недавно. Угадав в ней чувствительность, он решает отыграться за перенесенное от товарищей: рисует перед Лизой живописные картины то ужасного будущего проститутки, то недоступного ей семейного счастья, войдя «в пафос до того, что у […] самого горловая спазма приготовлялась». И достигает «эффекта»: отвращение к своей низменной жизни доводит девушку до рыданий и судорог. УХОДЯ, «спаситель» оставляет «заблудшей» свой адрес. Однако сквозь «литературность» в нем пробиваются подлинная жалость к Лизе и стыд за свое «плутовство».</w:t>
      </w:r>
    </w:p>
    <w:p w:rsidR="008B5650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Через три дня она приходит. «Омерзительно сконфуженный» герой цинично открывает девушке мотивы своего поведения, однако неожиданно встречает с её стороны любовь и сочувствие. Он тоже растроган: «Мне не дают… Я не могу быть… добрым!» Но вскоре устыдившись «слабости», мстительно овладевает Лизой, а для полного «торжества» — всовывает ей в руку пять рублей, как проститутке. Уходя, она незаметно оставляет деньги.</w:t>
      </w:r>
    </w:p>
    <w:p w:rsidR="0046540D" w:rsidRPr="008B5650" w:rsidRDefault="008B5650" w:rsidP="008B5650">
      <w:pPr>
        <w:spacing w:after="180" w:line="285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8B5650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«Подпольный» признается, что писал свои воспоминания со стыдом, И все же он «только доводил в […] жизни до крайности то», что другие «не осмеливались доводить и до половины». Он смог отказаться от пошлых целей окружающего общества, но и «подполье» — «нравственное растление». Глубокие же отношения с людьми, «живая жизнь», внушают ему страх.</w:t>
      </w:r>
    </w:p>
    <w:sectPr w:rsidR="0046540D" w:rsidRPr="008B5650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DA" w:rsidRDefault="009C13DA" w:rsidP="008B5650">
      <w:pPr>
        <w:spacing w:after="0" w:line="240" w:lineRule="auto"/>
      </w:pPr>
      <w:r>
        <w:separator/>
      </w:r>
    </w:p>
  </w:endnote>
  <w:endnote w:type="continuationSeparator" w:id="0">
    <w:p w:rsidR="009C13DA" w:rsidRDefault="009C13DA" w:rsidP="008B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DA" w:rsidRDefault="009C13DA" w:rsidP="008B5650">
      <w:pPr>
        <w:spacing w:after="0" w:line="240" w:lineRule="auto"/>
      </w:pPr>
      <w:r>
        <w:separator/>
      </w:r>
    </w:p>
  </w:footnote>
  <w:footnote w:type="continuationSeparator" w:id="0">
    <w:p w:rsidR="009C13DA" w:rsidRDefault="009C13DA" w:rsidP="008B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382815"/>
      <w:docPartObj>
        <w:docPartGallery w:val="Page Numbers (Top of Page)"/>
        <w:docPartUnique/>
      </w:docPartObj>
    </w:sdtPr>
    <w:sdtContent>
      <w:p w:rsidR="008B5650" w:rsidRDefault="008B56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B5650">
          <w:rPr>
            <w:noProof/>
            <w:lang w:val="ru-RU"/>
          </w:rPr>
          <w:t>1</w:t>
        </w:r>
        <w:r>
          <w:fldChar w:fldCharType="end"/>
        </w:r>
      </w:p>
    </w:sdtContent>
  </w:sdt>
  <w:p w:rsidR="008B5650" w:rsidRDefault="008B56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TZFXtwBdMFbLoBnX2hz5pETEoAkARc1JBQVHejEqYBMHHD6yEgk8vJJb9vz83eoLXm8lsvbjMeBa4XCa+5HFQ==" w:salt="1kTMRu/mNzc+EGyNmAmB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50"/>
    <w:rsid w:val="0046540D"/>
    <w:rsid w:val="008B5650"/>
    <w:rsid w:val="009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A9105BE-7BD8-4324-9AEE-4BF90E68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8B56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650"/>
  </w:style>
  <w:style w:type="paragraph" w:styleId="a6">
    <w:name w:val="footer"/>
    <w:basedOn w:val="a"/>
    <w:link w:val="a7"/>
    <w:uiPriority w:val="99"/>
    <w:unhideWhenUsed/>
    <w:rsid w:val="008B56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3855</Words>
  <Characters>2198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LibAid.Ru</dc:creator>
  <cp:keywords/>
  <dc:description/>
  <cp:lastModifiedBy>El</cp:lastModifiedBy>
  <cp:revision>1</cp:revision>
  <dcterms:created xsi:type="dcterms:W3CDTF">2015-02-18T17:31:00Z</dcterms:created>
  <dcterms:modified xsi:type="dcterms:W3CDTF">2015-02-18T17:33:00Z</dcterms:modified>
</cp:coreProperties>
</file>